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0.jpe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WithEffects.xml" ContentType="application/vnd.openxmlformats-officedocument.wordprocessingml.styles+xml"/>
  <Override PartName="/word/media/image1.jpe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spacing w:before="1" w:after="0" w:lineRule="auto" w:line="279"/>
        <w:jc w:val="both"/>
        <w:pStyle w:val="ep"/>
      </w:pPr>
      <w:bookmarkStart w:name="3"/>
      <w:bookmarkEnd w:id="3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2119630</wp:posOffset>
                </wp:positionH>
                <wp:positionV relativeFrom="paragraph">
                  <wp:posOffset>-634365</wp:posOffset>
                </wp:positionV>
                <wp:extent cx="2537613" cy="919999"/>
                <wp:effectExtent l="0" t="0" r="0" b="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4" name="955D832E-039D-48D8-CB36-DEC8A1F582B4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7613" cy="919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5" type="#_x0000_t202" style="position:absolute;left:0;text-align:left;margin-left:167pt;margin-top:-50pt;width:200pt;height:7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8"/>
              </v:shape>
            </pic:pic>
          </mc:Fallback>
        </mc:AlternateContent>
      </w:r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5318760</wp:posOffset>
                </wp:positionH>
                <wp:positionV relativeFrom="paragraph">
                  <wp:posOffset>-457200</wp:posOffset>
                </wp:positionV>
                <wp:extent cx="1297746" cy="725032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6" name="A6853742-7B76-4CE9-B2CA-855102A9A900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3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7746" cy="725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7" type="#_x0000_t202" style="position:absolute;left:0;text-align:left;margin-left:419pt;margin-top:-36pt;width:102pt;height:57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9"/>
              </v:shape>
            </pic:pic>
          </mc:Fallback>
        </mc:AlternateContent>
      </w:r>
    </w:p>
    <w:p>
      <w:pPr>
        <w:spacing w:before="0" w:after="0" w:lineRule="auto" w:line="279"/>
        <w:jc w:val="both"/>
        <w:pStyle w:val="ep"/>
      </w:pPr>
      <w:bookmarkStart w:name="_GoBack" w:id="8"/>
      <w:bookmarkEnd w:id="8"/>
    </w:p>
    <w:p>
      <w:pPr>
        <w:spacing w:before="1" w:after="124" w:lineRule="auto" w:line="279"/>
        <w:jc w:val="both"/>
        <w:pStyle w:val="ep"/>
      </w:pPr>
      <w:bookmarkStart w:name="_GoBack" w:id="9"/>
      <w:bookmarkEnd w:id="9"/>
    </w:p>
    <w:p>
      <w:pPr>
        <w:rPr>
          <w:b w:val="true"/>
          <w:bCs w:val="true"/>
        </w:rPr>
        <w:spacing w:before="125" w:after="0" w:lineRule="auto" w:line="240"/>
        <w:ind w:left="1831" w:right="0"/>
        <w:jc w:val="left"/>
      </w:pPr>
      <w:bookmarkStart w:name="_GoBack" w:id="10"/>
      <w:r>
        <w:rPr>
          <w:w w:val="99"/>
          <w:b w:val="true"/>
          <w:bCs w:val="true"/>
        </w:rPr>
        <w:t>AN</w:t>
      </w:r>
      <w:r>
        <w:rPr>
          <w:b w:val="true"/>
          <w:bCs w:val="true"/>
        </w:rPr>
        <w:t>EXO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IV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-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MODELO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PARA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RESTITUIÇÃO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DA</w:t>
      </w:r>
      <w:r>
        <w:rPr>
          <w:w w:val="70"/>
          <w:b w:val="true"/>
          <w:bCs w:val="true"/>
        </w:rPr>
        <w:t xml:space="preserve"> </w:t>
      </w:r>
      <w:r>
        <w:rPr>
          <w:b w:val="true"/>
          <w:bCs w:val="true"/>
        </w:rPr>
        <w:t>CAUÇÃO</w:t>
      </w:r>
      <w:bookmarkEnd w:id="10"/>
    </w:p>
    <w:p>
      <w:pPr>
        <w:spacing w:before="0" w:after="0" w:lineRule="auto" w:line="219"/>
        <w:ind w:left="1831" w:right="0"/>
        <w:jc w:val="both"/>
        <w:pStyle w:val="ep"/>
      </w:pPr>
      <w:bookmarkStart w:name="_GoBack" w:id="11"/>
      <w:bookmarkEnd w:id="11"/>
    </w:p>
    <w:p>
      <w:pPr>
        <w:spacing w:before="0" w:after="138" w:lineRule="auto" w:line="219"/>
        <w:ind w:left="1831" w:right="0"/>
        <w:jc w:val="both"/>
        <w:pStyle w:val="ep"/>
      </w:pPr>
      <w:bookmarkStart w:name="_GoBack" w:id="12"/>
      <w:bookmarkEnd w:id="12"/>
    </w:p>
    <w:p>
      <w:pPr>
        <w:rPr/>
        <w:spacing w:before="139" w:after="0" w:lineRule="auto" w:line="240"/>
        <w:ind w:left="1546" w:right="0"/>
        <w:jc w:val="left"/>
      </w:pPr>
      <w:bookmarkStart w:name="_GoBack" w:id="13"/>
      <w:r>
        <w:rPr/>
        <w:t xml:space="preserve">À Subsecretaria da Administração Central de Licitações (CELIC).</w:t>
      </w:r>
      <w:bookmarkEnd w:id="13"/>
    </w:p>
    <w:p>
      <w:pPr>
        <w:spacing w:before="0" w:after="0" w:lineRule="auto" w:line="219"/>
        <w:ind w:left="1546" w:right="0"/>
        <w:jc w:val="both"/>
        <w:pStyle w:val="ep"/>
      </w:pPr>
      <w:bookmarkStart w:name="_GoBack" w:id="14"/>
      <w:bookmarkEnd w:id="14"/>
    </w:p>
    <w:p>
      <w:pPr>
        <w:spacing w:before="0" w:after="176" w:lineRule="auto" w:line="219"/>
        <w:ind w:left="1546" w:right="0"/>
        <w:jc w:val="both"/>
        <w:pStyle w:val="ep"/>
      </w:pPr>
      <w:bookmarkStart w:name="_GoBack" w:id="15"/>
      <w:bookmarkEnd w:id="15"/>
    </w:p>
    <w:p>
      <w:pPr>
        <w:rPr/>
        <w:spacing w:before="177" w:after="0" w:lineRule="auto" w:line="240"/>
        <w:ind w:left="2476" w:right="0"/>
        <w:jc w:val="left"/>
      </w:pPr>
      <w:bookmarkStart w:name="_GoBack" w:id="16"/>
      <w:r>
        <w:rPr/>
        <w:t xml:space="preserve">SOLICITAÇÃO DE DEVOLUÇÃO DE CAUÇÃO</w:t>
      </w:r>
      <w:bookmarkEnd w:id="16"/>
    </w:p>
    <w:p>
      <w:pPr>
        <w:spacing w:before="0" w:after="0" w:lineRule="auto" w:line="219"/>
        <w:ind w:left="2477" w:right="0"/>
        <w:jc w:val="both"/>
        <w:pStyle w:val="ep"/>
      </w:pPr>
      <w:bookmarkStart w:name="_GoBack" w:id="17"/>
      <w:bookmarkEnd w:id="17"/>
    </w:p>
    <w:p>
      <w:pPr>
        <w:spacing w:before="0" w:after="179" w:lineRule="auto" w:line="219"/>
        <w:ind w:left="2477" w:right="0"/>
        <w:jc w:val="both"/>
        <w:pStyle w:val="ep"/>
      </w:pPr>
      <w:bookmarkStart w:name="_GoBack" w:id="18"/>
      <w:bookmarkEnd w:id="18"/>
    </w:p>
    <w:p>
      <w:pPr>
        <w:rPr/>
        <w:spacing w:before="180" w:after="0" w:lineRule="auto" w:line="379"/>
        <w:ind w:left="60" w:right="5901"/>
        <w:jc w:val="left"/>
      </w:pPr>
      <w:bookmarkStart w:name="_GoBack" w:id="19"/>
      <w:r>
        <w:rPr/>
        <w:t>Solicitante</w:t>
      </w:r>
      <w:r>
        <w:rPr>
          <w:spacing w:val="49"/>
        </w:rPr>
        <w:t xml:space="preserve"> </w:t>
      </w:r>
      <w:r>
        <w:rPr/>
        <w:t>(nome</w:t>
      </w:r>
      <w:r>
        <w:rPr>
          <w:spacing w:val="48"/>
        </w:rPr>
        <w:t xml:space="preserve"> </w:t>
      </w:r>
      <w:r>
        <w:rPr/>
        <w:t>completo</w:t>
      </w:r>
      <w:r>
        <w:rPr>
          <w:spacing w:val="48"/>
        </w:rPr>
        <w:t xml:space="preserve"> </w:t>
      </w:r>
      <w:r>
        <w:rPr/>
        <w:t>e</w:t>
      </w:r>
      <w:r>
        <w:rPr>
          <w:spacing w:val="48"/>
        </w:rPr>
        <w:t xml:space="preserve"> </w:t>
      </w:r>
      <w:r>
        <w:rPr/>
        <w:t>legível):</w:t>
      </w:r>
      <w:r>
        <w:rPr/>
        <w:t xml:space="preserve"> </w:t>
      </w:r>
      <w:r>
        <w:rPr/>
        <w:t xml:space="preserve">Nº CPF:</w:t>
      </w:r>
      <w:bookmarkEnd w:id="19"/>
    </w:p>
    <w:p>
      <w:pPr>
        <w:rPr/>
        <w:spacing w:before="1" w:after="4" w:lineRule="auto" w:line="379"/>
        <w:ind w:left="60" w:right="6556"/>
        <w:jc w:val="left"/>
      </w:pPr>
      <w:bookmarkStart w:name="_GoBack" w:id="20"/>
      <w:r>
        <w:rPr/>
        <w:t>Nº</w:t>
      </w:r>
      <w:r>
        <w:rPr>
          <w:spacing w:val="-1"/>
        </w:rPr>
        <w:t xml:space="preserve"> </w:t>
      </w:r>
      <w:r>
        <w:rPr/>
        <w:t>Carteira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identidade</w:t>
      </w:r>
      <w:r>
        <w:rPr>
          <w:spacing w:val="-1"/>
        </w:rPr>
        <w:t xml:space="preserve"> </w:t>
      </w:r>
      <w:r>
        <w:rPr/>
        <w:t>(RG):</w:t>
      </w:r>
      <w:r>
        <w:rPr/>
        <w:t xml:space="preserve"> </w:t>
      </w:r>
      <w:r>
        <w:rPr/>
        <w:t xml:space="preserve">Endereço completo:</w:t>
      </w:r>
      <w:bookmarkEnd w:id="20"/>
    </w:p>
    <w:p>
      <w:pPr>
        <w:rPr/>
        <w:spacing w:before="4" w:after="1" w:lineRule="auto" w:line="379"/>
        <w:ind w:left="60" w:right="3743"/>
        <w:jc w:val="left"/>
      </w:pPr>
      <w:bookmarkStart w:name="_GoBack" w:id="21"/>
      <w:r>
        <w:rPr/>
        <w:t>N.º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Processo</w:t>
      </w:r>
      <w:r>
        <w:rPr>
          <w:spacing w:val="-1"/>
        </w:rPr>
        <w:t xml:space="preserve"> </w:t>
      </w:r>
      <w:r>
        <w:rPr/>
        <w:t>Administrativo</w:t>
      </w:r>
      <w:r>
        <w:rPr>
          <w:spacing w:val="-1"/>
        </w:rPr>
        <w:t xml:space="preserve"> </w:t>
      </w:r>
      <w:r>
        <w:rPr/>
        <w:t>(vide</w:t>
      </w:r>
      <w:r>
        <w:rPr>
          <w:spacing w:val="-1"/>
        </w:rPr>
        <w:t xml:space="preserve"> </w:t>
      </w:r>
      <w:r>
        <w:rPr/>
        <w:t>cabeçalho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edital):</w:t>
      </w:r>
      <w:r>
        <w:rPr/>
        <w:t xml:space="preserve"> </w:t>
      </w:r>
      <w:r>
        <w:rPr/>
        <w:t xml:space="preserve">Local em que concorreu (apontar o município do imóvel):</w:t>
      </w:r>
      <w:bookmarkEnd w:id="21"/>
    </w:p>
    <w:p>
      <w:pPr>
        <w:rPr/>
        <w:spacing w:before="2" w:after="2" w:lineRule="auto" w:line="379"/>
        <w:ind w:left="60" w:right="2775"/>
        <w:jc w:val="left"/>
      </w:pPr>
      <w:bookmarkStart w:name="_GoBack" w:id="22"/>
      <w:r>
        <w:rPr/>
        <w:t>Lote(s)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que</w:t>
      </w:r>
      <w:r>
        <w:rPr>
          <w:spacing w:val="-1"/>
        </w:rPr>
        <w:t xml:space="preserve"> </w:t>
      </w:r>
      <w:r>
        <w:rPr/>
        <w:t>concorreu</w:t>
      </w:r>
      <w:r>
        <w:rPr>
          <w:spacing w:val="-1"/>
        </w:rPr>
        <w:t xml:space="preserve"> </w:t>
      </w:r>
      <w:r>
        <w:rPr/>
        <w:t>(vide</w:t>
      </w:r>
      <w:r>
        <w:rPr>
          <w:spacing w:val="-1"/>
        </w:rPr>
        <w:t xml:space="preserve"> </w:t>
      </w:r>
      <w:r>
        <w:rPr/>
        <w:t>informações</w:t>
      </w:r>
      <w:r>
        <w:rPr>
          <w:spacing w:val="-1"/>
        </w:rPr>
        <w:t xml:space="preserve"> </w:t>
      </w:r>
      <w:r>
        <w:rPr/>
        <w:t>nos</w:t>
      </w:r>
      <w:r>
        <w:rPr>
          <w:spacing w:val="-1"/>
        </w:rPr>
        <w:t xml:space="preserve"> </w:t>
      </w:r>
      <w:r>
        <w:rPr/>
        <w:t>anexos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edital):</w:t>
      </w:r>
      <w:r>
        <w:rPr/>
        <w:t xml:space="preserve"> </w:t>
      </w:r>
      <w:r>
        <w:rPr/>
        <w:t xml:space="preserve">Instituição bancária:</w:t>
      </w:r>
      <w:bookmarkEnd w:id="22"/>
    </w:p>
    <w:p>
      <w:pPr>
        <w:rPr/>
        <w:spacing w:before="2" w:after="0" w:lineRule="auto" w:line="379"/>
        <w:ind w:left="60" w:right="7950"/>
        <w:jc w:val="left"/>
      </w:pPr>
      <w:bookmarkStart w:name="_GoBack" w:id="23"/>
      <w:r>
        <w:rPr/>
        <w:t>Agência</w:t>
      </w:r>
      <w:r>
        <w:rPr>
          <w:spacing w:val="-1"/>
        </w:rPr>
        <w:t xml:space="preserve"> </w:t>
      </w:r>
      <w:r>
        <w:rPr/>
        <w:t>Bancária:</w:t>
      </w:r>
      <w:r>
        <w:rPr/>
        <w:t xml:space="preserve"> </w:t>
      </w:r>
      <w:r>
        <w:rPr/>
        <w:t xml:space="preserve">Conta Bancária:</w:t>
      </w:r>
      <w:bookmarkEnd w:id="23"/>
    </w:p>
    <w:p>
      <w:pPr>
        <w:spacing w:before="0" w:after="0" w:lineRule="auto" w:line="219"/>
        <w:ind w:left="61" w:right="0"/>
        <w:jc w:val="both"/>
        <w:pStyle w:val="ep"/>
      </w:pPr>
      <w:bookmarkStart w:name="_GoBack" w:id="24"/>
      <w:bookmarkEnd w:id="24"/>
    </w:p>
    <w:p>
      <w:pPr>
        <w:spacing w:before="0" w:after="15" w:lineRule="auto" w:line="219"/>
        <w:ind w:left="61" w:right="0"/>
        <w:jc w:val="both"/>
        <w:pStyle w:val="ep"/>
      </w:pPr>
      <w:bookmarkStart w:name="_GoBack" w:id="25"/>
      <w:bookmarkEnd w:id="25"/>
    </w:p>
    <w:p>
      <w:pPr>
        <w:rPr/>
        <w:tabs>
          <w:tab w:val="left" w:pos="8059"/>
          <w:tab w:val="left" w:pos="8095"/>
        </w:tabs>
        <w:spacing w:before="16" w:after="115" w:lineRule="auto" w:line="278"/>
        <w:ind w:left="70" w:right="0" w:hanging="10"/>
        <w:jc w:val="both"/>
      </w:pPr>
      <w:bookmarkStart w:name="_GoBack" w:id="26"/>
      <w:r>
        <w:rPr/>
        <w:t>Eu,</w:t>
      </w:r>
      <w:r>
        <w:rPr>
          <w:spacing w:val="62"/>
        </w:rPr>
        <w:t xml:space="preserve"> </w:t>
      </w:r>
      <w:r>
        <w:rPr/>
        <w:t>acima</w:t>
      </w:r>
      <w:r>
        <w:rPr>
          <w:spacing w:val="60"/>
        </w:rPr>
        <w:t xml:space="preserve"> </w:t>
      </w:r>
      <w:r>
        <w:rPr/>
        <w:t>qualificado,</w:t>
      </w:r>
      <w:r>
        <w:rPr>
          <w:spacing w:val="59"/>
        </w:rPr>
        <w:t xml:space="preserve"> </w:t>
      </w:r>
      <w:r>
        <w:rPr/>
        <w:t>solicito</w:t>
      </w:r>
      <w:r>
        <w:rPr>
          <w:spacing w:val="59"/>
        </w:rPr>
        <w:t xml:space="preserve"> </w:t>
      </w:r>
      <w:r>
        <w:rPr/>
        <w:t>a</w:t>
      </w:r>
      <w:r>
        <w:rPr>
          <w:spacing w:val="59"/>
        </w:rPr>
        <w:t xml:space="preserve"> </w:t>
      </w:r>
      <w:r>
        <w:rPr/>
        <w:t>devolução</w:t>
      </w:r>
      <w:r>
        <w:rPr>
          <w:spacing w:val="59"/>
        </w:rPr>
        <w:t xml:space="preserve"> </w:t>
      </w:r>
      <w:r>
        <w:rPr/>
        <w:t>da</w:t>
      </w:r>
      <w:r>
        <w:rPr>
          <w:spacing w:val="59"/>
        </w:rPr>
        <w:t xml:space="preserve"> </w:t>
      </w:r>
      <w:r>
        <w:rPr/>
        <w:t>importância</w:t>
      </w:r>
      <w:r>
        <w:rPr>
          <w:spacing w:val="59"/>
        </w:rPr>
        <w:t xml:space="preserve"> </w:t>
      </w:r>
      <w:r>
        <w:rPr/>
        <w:t>de</w:t>
      </w:r>
      <w:r>
        <w:rPr>
          <w:spacing w:val="59"/>
        </w:rPr>
        <w:t xml:space="preserve"> </w:t>
      </w:r>
      <w:r>
        <w:rPr/>
        <w:t>R$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>(colocar</w:t>
      </w:r>
      <w:r>
        <w:rPr>
          <w:spacing w:val="90"/>
        </w:rPr>
        <w:t xml:space="preserve"> </w:t>
      </w:r>
      <w:r>
        <w:rPr/>
        <w:t>valor</w:t>
      </w:r>
      <w:r>
        <w:rPr>
          <w:spacing w:val="89"/>
        </w:rPr>
        <w:t xml:space="preserve"> </w:t>
      </w:r>
      <w:r>
        <w:rPr/>
        <w:t>por</w:t>
      </w:r>
      <w:r>
        <w:rPr/>
        <w:t xml:space="preserve"> </w:t>
      </w:r>
      <w:r>
        <w:rPr/>
        <w:t>extenso),</w:t>
      </w:r>
      <w:r>
        <w:rPr>
          <w:spacing w:val="141"/>
        </w:rPr>
        <w:t xml:space="preserve"> </w:t>
      </w:r>
      <w:r>
        <w:rPr/>
        <w:t>depositada</w:t>
      </w:r>
      <w:r>
        <w:rPr>
          <w:spacing w:val="134"/>
        </w:rPr>
        <w:t xml:space="preserve"> </w:t>
      </w:r>
      <w:r>
        <w:rPr/>
        <w:t>a</w:t>
      </w:r>
      <w:r>
        <w:rPr>
          <w:spacing w:val="134"/>
        </w:rPr>
        <w:t xml:space="preserve"> </w:t>
      </w:r>
      <w:r>
        <w:rPr/>
        <w:t>título</w:t>
      </w:r>
      <w:r>
        <w:rPr>
          <w:spacing w:val="134"/>
        </w:rPr>
        <w:t xml:space="preserve"> </w:t>
      </w:r>
      <w:r>
        <w:rPr/>
        <w:t>de</w:t>
      </w:r>
      <w:r>
        <w:rPr>
          <w:spacing w:val="134"/>
        </w:rPr>
        <w:t xml:space="preserve"> </w:t>
      </w:r>
      <w:r>
        <w:rPr/>
        <w:t>caução,</w:t>
      </w:r>
      <w:r>
        <w:rPr>
          <w:spacing w:val="134"/>
        </w:rPr>
        <w:t xml:space="preserve"> </w:t>
      </w:r>
      <w:r>
        <w:rPr/>
        <w:t>a</w:t>
      </w:r>
      <w:r>
        <w:rPr>
          <w:spacing w:val="134"/>
        </w:rPr>
        <w:t xml:space="preserve"> </w:t>
      </w:r>
      <w:r>
        <w:rPr/>
        <w:t>fim</w:t>
      </w:r>
      <w:r>
        <w:rPr>
          <w:spacing w:val="134"/>
        </w:rPr>
        <w:t xml:space="preserve"> </w:t>
      </w:r>
      <w:r>
        <w:rPr/>
        <w:t>de</w:t>
      </w:r>
      <w:r>
        <w:rPr>
          <w:spacing w:val="134"/>
        </w:rPr>
        <w:t xml:space="preserve"> </w:t>
      </w:r>
      <w:r>
        <w:rPr/>
        <w:t>participar</w:t>
      </w:r>
      <w:r>
        <w:rPr>
          <w:spacing w:val="134"/>
        </w:rPr>
        <w:t xml:space="preserve"> </w:t>
      </w:r>
      <w:r>
        <w:rPr/>
        <w:t>do</w:t>
      </w:r>
      <w:r>
        <w:rPr>
          <w:spacing w:val="134"/>
        </w:rPr>
        <w:t xml:space="preserve"> </w:t>
      </w:r>
      <w:r>
        <w:rPr/>
        <w:t>procedimento</w:t>
      </w:r>
      <w:r>
        <w:rPr>
          <w:spacing w:val="134"/>
        </w:rPr>
        <w:t xml:space="preserve"> </w:t>
      </w:r>
      <w:r>
        <w:rPr/>
        <w:t>licitatório</w:t>
      </w:r>
      <w:r>
        <w:rPr/>
        <w:t xml:space="preserve"> </w:t>
      </w:r>
      <w:r>
        <w:rPr/>
        <w:t>suprarreferido,</w:t>
      </w:r>
      <w:r>
        <w:rPr>
          <w:spacing w:val="137"/>
        </w:rPr>
        <w:t xml:space="preserve"> </w:t>
      </w:r>
      <w:r>
        <w:rPr/>
        <w:t>referente</w:t>
      </w:r>
      <w:r>
        <w:rPr>
          <w:spacing w:val="136"/>
        </w:rPr>
        <w:t xml:space="preserve"> </w:t>
      </w:r>
      <w:r>
        <w:rPr/>
        <w:t>ao(s)</w:t>
      </w:r>
      <w:r>
        <w:rPr>
          <w:spacing w:val="136"/>
        </w:rPr>
        <w:t xml:space="preserve"> </w:t>
      </w:r>
      <w:r>
        <w:rPr/>
        <w:t>lote(s)</w:t>
      </w:r>
      <w:r>
        <w:rPr>
          <w:spacing w:val="136"/>
        </w:rPr>
        <w:t xml:space="preserve"> </w:t>
      </w:r>
      <w:r>
        <w:rPr/>
        <w:t>de</w:t>
      </w:r>
      <w:r>
        <w:rPr>
          <w:spacing w:val="136"/>
        </w:rPr>
        <w:t xml:space="preserve"> </w:t>
      </w:r>
      <w:r>
        <w:rPr/>
        <w:t>n.º(s)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  <w:tab/>
      </w:r>
      <w:r>
        <w:rPr>
          <w:spacing w:val="1"/>
        </w:rPr>
        <w:t>,</w:t>
      </w:r>
      <w:r>
        <w:rPr>
          <w:spacing w:val="76"/>
        </w:rPr>
        <w:t xml:space="preserve"> </w:t>
      </w:r>
      <w:r>
        <w:rPr/>
        <w:t>em</w:t>
      </w:r>
      <w:r>
        <w:rPr>
          <w:spacing w:val="76"/>
        </w:rPr>
        <w:t xml:space="preserve"> </w:t>
      </w:r>
      <w:r>
        <w:rPr/>
        <w:t>que</w:t>
      </w:r>
      <w:r>
        <w:rPr>
          <w:spacing w:val="76"/>
        </w:rPr>
        <w:t xml:space="preserve"> </w:t>
      </w:r>
      <w:r>
        <w:rPr/>
        <w:t>não</w:t>
      </w:r>
      <w:r>
        <w:rPr>
          <w:spacing w:val="76"/>
        </w:rPr>
        <w:t xml:space="preserve"> </w:t>
      </w:r>
      <w:r>
        <w:rPr/>
        <w:t>fui</w:t>
      </w:r>
      <w:r>
        <w:rPr/>
        <w:t xml:space="preserve"> </w:t>
      </w:r>
      <w:r>
        <w:rPr/>
        <w:t>contemplado.</w:t>
      </w:r>
      <w:bookmarkEnd w:id="26"/>
    </w:p>
    <w:p>
      <w:pPr>
        <w:rPr/>
        <w:spacing w:before="116" w:after="0" w:lineRule="auto" w:line="271"/>
        <w:outlineLvl w:val="2"/>
        <w:pStyle w:val="Heading2"/>
        <w:ind w:left="70" w:right="4" w:hanging="10"/>
        <w:jc w:val="left"/>
      </w:pPr>
      <w:bookmarkStart w:name="_GoBack" w:id="27"/>
      <w:r>
        <w:rPr/>
        <w:t>Solicito,</w:t>
      </w:r>
      <w:r>
        <w:rPr>
          <w:spacing w:val="45"/>
        </w:rPr>
        <w:t xml:space="preserve"> </w:t>
      </w:r>
      <w:r>
        <w:rPr/>
        <w:t>ainda,</w:t>
      </w:r>
      <w:r>
        <w:rPr>
          <w:spacing w:val="40"/>
        </w:rPr>
        <w:t xml:space="preserve"> </w:t>
      </w:r>
      <w:r>
        <w:rPr/>
        <w:t>que</w:t>
      </w:r>
      <w:r>
        <w:rPr>
          <w:spacing w:val="40"/>
        </w:rPr>
        <w:t xml:space="preserve"> </w:t>
      </w:r>
      <w:r>
        <w:rPr/>
        <w:t>a</w:t>
      </w:r>
      <w:r>
        <w:rPr>
          <w:spacing w:val="40"/>
        </w:rPr>
        <w:t xml:space="preserve"> </w:t>
      </w:r>
      <w:r>
        <w:rPr/>
        <w:t>importância</w:t>
      </w:r>
      <w:r>
        <w:rPr>
          <w:spacing w:val="40"/>
        </w:rPr>
        <w:t xml:space="preserve"> </w:t>
      </w:r>
      <w:r>
        <w:rPr/>
        <w:t>ora</w:t>
      </w:r>
      <w:r>
        <w:rPr>
          <w:spacing w:val="40"/>
        </w:rPr>
        <w:t xml:space="preserve"> </w:t>
      </w:r>
      <w:r>
        <w:rPr/>
        <w:t>requerida</w:t>
      </w:r>
      <w:r>
        <w:rPr>
          <w:spacing w:val="40"/>
        </w:rPr>
        <w:t xml:space="preserve"> </w:t>
      </w:r>
      <w:r>
        <w:rPr/>
        <w:t>seja</w:t>
      </w:r>
      <w:r>
        <w:rPr>
          <w:spacing w:val="40"/>
        </w:rPr>
        <w:t xml:space="preserve"> </w:t>
      </w:r>
      <w:r>
        <w:rPr/>
        <w:t>depositada</w:t>
      </w:r>
      <w:r>
        <w:rPr>
          <w:spacing w:val="40"/>
        </w:rPr>
        <w:t xml:space="preserve"> </w:t>
      </w:r>
      <w:r>
        <w:rPr/>
        <w:t>na</w:t>
      </w:r>
      <w:r>
        <w:rPr>
          <w:spacing w:val="40"/>
        </w:rPr>
        <w:t xml:space="preserve"> </w:t>
      </w:r>
      <w:r>
        <w:rPr/>
        <w:t>conta</w:t>
      </w:r>
      <w:r>
        <w:rPr>
          <w:spacing w:val="40"/>
        </w:rPr>
        <w:t xml:space="preserve"> </w:t>
      </w:r>
      <w:r>
        <w:rPr/>
        <w:t>bancária</w:t>
      </w:r>
      <w:r>
        <w:rPr/>
        <w:t xml:space="preserve"> </w:t>
      </w:r>
      <w:r>
        <w:rPr/>
        <w:t xml:space="preserve">supramencionada, a qual atesto ser de minha titularidade.</w:t>
      </w:r>
      <w:bookmarkEnd w:id="27"/>
    </w:p>
    <w:p>
      <w:pPr>
        <w:spacing w:before="0" w:after="0" w:lineRule="auto" w:line="219"/>
        <w:ind w:left="61" w:right="0"/>
        <w:jc w:val="both"/>
        <w:pStyle w:val="ep"/>
      </w:pPr>
      <w:bookmarkStart w:name="_GoBack" w:id="28"/>
      <w:bookmarkEnd w:id="28"/>
    </w:p>
    <w:p>
      <w:pPr>
        <w:spacing w:before="0" w:after="146" w:lineRule="auto" w:line="219"/>
        <w:ind w:left="61" w:right="0"/>
        <w:jc w:val="both"/>
        <w:pStyle w:val="ep"/>
      </w:pPr>
      <w:bookmarkStart w:name="_GoBack" w:id="29"/>
      <w:bookmarkEnd w:id="29"/>
    </w:p>
    <w:p>
      <w:pPr>
        <w:rPr/>
        <w:tabs>
          <w:tab w:val="left" w:pos="6889"/>
          <w:tab w:val="left" w:pos="7424"/>
          <w:tab w:val="left" w:pos="9024"/>
          <w:tab w:val="left" w:pos="9957"/>
        </w:tabs>
        <w:spacing w:before="147" w:after="0" w:lineRule="auto" w:line="240"/>
        <w:ind w:left="5281" w:right="0"/>
        <w:jc w:val="left"/>
      </w:pPr>
      <w:bookmarkStart w:name="_GoBack" w:id="30"/>
      <w:r>
        <w:rPr>
          <w:rFonts w:ascii="Arial" w:hAnsi="Arial" w:eastAsia="Arial" w:cs="Arial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Cs w:val="0"/>
          <w:u w:val="single" w:color="000000"/>
        </w:rPr>
        <w:tab/>
      </w:r>
      <w:r>
        <w:rPr/>
        <w:t>,</w:t>
      </w:r>
      <w:r>
        <w:rPr>
          <w:spacing w:val="10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>de</w:t>
      </w:r>
      <w:r>
        <w:rPr>
          <w:spacing w:val="106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>de</w:t>
      </w:r>
      <w:r>
        <w:rPr>
          <w:spacing w:val="136"/>
        </w:rPr>
        <w:t xml:space="preserve"> </w:t>
      </w:r>
      <w:r>
        <w:rPr/>
        <w:t>20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bookmarkEnd w:id="30"/>
    </w:p>
    <w:p>
      <w:pPr>
        <w:spacing w:before="0" w:after="0" w:lineRule="auto" w:line="219"/>
        <w:ind w:left="5282" w:right="0"/>
        <w:jc w:val="both"/>
        <w:pStyle w:val="ep"/>
      </w:pPr>
      <w:bookmarkStart w:name="_GoBack" w:id="31"/>
      <w:bookmarkEnd w:id="31"/>
    </w:p>
    <w:p>
      <w:pPr>
        <w:spacing w:before="0" w:after="176" w:lineRule="auto" w:line="219"/>
        <w:ind w:left="5282" w:right="0"/>
        <w:jc w:val="both"/>
        <w:pStyle w:val="ep"/>
      </w:pPr>
      <w:bookmarkStart w:name="_GoBack" w:id="32"/>
      <w:bookmarkEnd w:id="32"/>
    </w:p>
    <w:p>
      <w:pPr>
        <w:rPr/>
        <w:spacing w:before="177" w:after="190" w:lineRule="auto" w:line="240"/>
        <w:ind w:left="7151" w:right="0"/>
        <w:jc w:val="left"/>
      </w:pPr>
      <w:bookmarkStart w:name="_GoBack" w:id="33"/>
      <w:r>
        <w:rPr/>
        <w:t xml:space="preserve">Assinatura do Participante</w:t>
      </w:r>
      <w:bookmarkEnd w:id="33"/>
    </w:p>
    <w:p>
      <w:pPr>
        <w:rPr>
          <w:rFonts w:ascii="Arial" w:hAnsi="Arial" w:eastAsia="Arial" w:cs="Arial"/>
          <w:sz w:val="23"/>
          <w:szCs w:val="23"/>
        </w:rPr>
        <w:tabs>
          <w:tab w:val="left" w:pos="9958"/>
        </w:tabs>
        <w:spacing w:before="191" w:after="167" w:lineRule="auto" w:line="219"/>
        <w:ind w:left="6616" w:right="0"/>
        <w:jc w:val="left"/>
      </w:pPr>
      <w:bookmarkStart w:name="_GoBack" w:id="34"/>
      <w:r>
        <w:rPr>
          <w:rFonts w:ascii="Arial" w:hAnsi="Arial" w:eastAsia="Arial" w:cs="Arial"/>
          <w:sz w:val="23"/>
          <w:szCs w:val="23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 w:val="23"/>
          <w:szCs w:val="0"/>
          <w:u w:val="single" w:color="000000"/>
        </w:rPr>
        <w:tab/>
      </w:r>
      <w:bookmarkEnd w:id="34"/>
    </w:p>
    <w:p>
      <w:pPr>
        <w:rPr/>
        <w:spacing w:before="168" w:after="0" w:lineRule="auto" w:line="240"/>
        <w:ind w:left="8394" w:right="0"/>
        <w:jc w:val="left"/>
      </w:pPr>
      <w:bookmarkStart w:name="_GoBack" w:id="35"/>
      <w:r>
        <w:rPr/>
        <w:t xml:space="preserve">(Nome legível)</w:t>
      </w:r>
      <w:bookmarkEnd w:id="35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36"/>
      <w:bookmarkEnd w:id="36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37"/>
      <w:bookmarkEnd w:id="37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38"/>
      <w:bookmarkEnd w:id="38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39"/>
      <w:bookmarkEnd w:id="39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40"/>
      <w:bookmarkEnd w:id="40"/>
    </w:p>
    <w:p>
      <w:pPr>
        <w:spacing w:before="0" w:after="0" w:lineRule="auto" w:line="219"/>
        <w:ind w:left="8394" w:right="0"/>
        <w:jc w:val="both"/>
        <w:pStyle w:val="ep"/>
      </w:pPr>
      <w:bookmarkStart w:name="_GoBack" w:id="41"/>
      <w:bookmarkEnd w:id="41"/>
    </w:p>
    <w:p>
      <w:pPr>
        <w:spacing w:before="0" w:after="192" w:lineRule="auto" w:line="219"/>
        <w:ind w:left="8394" w:right="0"/>
        <w:jc w:val="both"/>
        <w:pStyle w:val="ep"/>
      </w:pPr>
      <w:bookmarkStart w:name="_GoBack" w:id="42"/>
      <w:bookmarkEnd w:id="42"/>
    </w:p>
    <w:p>
      <w:pPr>
        <w:rPr>
          <w:sz w:val="18"/>
          <w:szCs w:val="18"/>
        </w:rPr>
        <w:spacing w:before="192" w:after="0" w:lineRule="auto" w:line="241"/>
        <w:ind w:left="2606" w:right="0"/>
        <w:jc w:val="left"/>
      </w:pPr>
      <w:bookmarkStart w:name="_GoBack" w:id="43"/>
      <w:r>
        <w:rPr>
          <w:sz w:val="18"/>
          <w:szCs w:val="18"/>
        </w:rPr>
        <w:t>Subsecretaria</w:t>
      </w:r>
      <w:r>
        <w:rPr>
          <w:w w:val="92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da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Administração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Central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Licitações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CELIC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RS</w:t>
      </w:r>
      <w:bookmarkEnd w:id="43"/>
    </w:p>
    <w:p>
      <w:pPr>
        <w:rPr>
          <w:sz w:val="18"/>
          <w:szCs w:val="18"/>
        </w:rPr>
        <w:spacing w:before="0" w:after="0" w:lineRule="auto" w:line="238"/>
        <w:ind w:left="2001" w:right="0"/>
        <w:jc w:val="left"/>
      </w:pPr>
      <w:bookmarkStart w:name="_GoBack" w:id="44"/>
      <w:r>
        <w:rPr>
          <w:sz w:val="18"/>
          <w:szCs w:val="18"/>
        </w:rPr>
        <w:t>Av.</w:t>
      </w:r>
      <w:r>
        <w:rPr>
          <w:w w:val="87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Borges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Medeiros,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1501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2º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Andar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CEP: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90110-150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Fone: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(51)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3288-1160</w:t>
      </w:r>
      <w:bookmarkEnd w:id="44"/>
    </w:p>
    <w:sectPr>
      <w:headerReference r:id="rId6" w:type="default"/>
      <w:footerReference r:id="rId7" w:type="default"/>
      <w:pgSz w:w="11900" w:h="16840" w:orient="portrait"/>
      <w:pgMar w:right="869" w:left="1071" w:top="1431" w:bottom="200" w:header="0" w:footer="0" w:gutter="0"/>
      <w:cols w:space="425"/>
      <w:textDirection w:val="lrTb"/>
      <w:type w:val="continuous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Times New Roman">
    <w:panose1 w:val="020208030705050203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186" w:after="0" w:lineRule="exact" w:line="14"/>
      <w:ind w:left="60" w:right="0"/>
      <w:jc w:val="both"/>
      <w:pStyle w:val="ep"/>
    </w:pPr>
    <w:bookmarkStart w:name="_GoBack" w:id="2"/>
    <w:bookmarkEnd w:id="2"/>
  </w:p>
</w:ftr>
</file>

<file path=word/header1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auto" w:line="219"/>
      <w:ind w:left="60" w:right="0"/>
      <w:jc w:val="both"/>
      <w:pStyle w:val="ep"/>
    </w:pPr>
    <w:bookmarkStart w:name="_GoBack" w:id="1"/>
    <w:bookmarkEnd w:id="1"/>
  </w:p>
</w:hdr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pPrDefault>
      <w:pPr>
        <w:kinsoku w:val="false"/>
        <w:textAlignment w:val="baseline"/>
        <w:widowControl w:val="false"/>
        <w:autoSpaceDE w:val="false"/>
        <w:autoSpaceDN w:val="false"/>
        <w:adjustRightInd w:val="false"/>
      </w:pPr>
    </w:pPrDefault>
    <w:rPrDefault>
      <w:rPr>
        <w:rFonts w:ascii="Times New Roman" w:hAnsi="Times New Roman" w:eastAsia="Times New Roman" w:cs="Times New Roman"/>
        <w:position w:val="0"/>
        <w:w w:val="100"/>
        <w:noProof w:val="true"/>
        <w:kern w:val="0"/>
        <w:spacing w:val="0"/>
        <w:sz w:val="24"/>
        <w:szCs w:val="24"/>
        <w:b w:val="false"/>
        <w:i w:val="false"/>
        <w:bCs w:val="false"/>
        <w:iCs w:val="false"/>
        <w:color w:val="000000"/>
      </w:rPr>
    </w:rPrDefault>
  </w:docDefaults>
  <w:style w:type="paragraph">
    <w:name w:val="Normal"/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rPr>
      <w:rFonts w:ascii="Times New Roman" w:hAnsi="Times New Roman" w:eastAsia="Times New Roman"/>
      <w:sz w:val="24"/>
      <w:szCs w:val="24"/>
    </w:rPr>
  </w:style>
  <w:style w:styleId="Heading2" w:type="paragraph">
    <w:name w:val="Heading 2"/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rPr>
      <w:rFonts w:ascii="Times New Roman" w:hAnsi="Times New Roman" w:eastAsia="Times New Roman"/>
      <w:sz w:val="24"/>
      <w:szCs w:val="24"/>
    </w:rPr>
  </w:style>
  <w:style w:styleId="Heading4" w:type="paragraph">
    <w:name w:val="Heading 4"/>
    <w:rPr>
      <w:rFonts w:ascii="Times New Roman" w:hAnsi="Times New Roman" w:eastAsia="Times New Roman"/>
      <w:sz w:val="24"/>
      <w:szCs w:val="24"/>
    </w:rPr>
  </w:style>
  <w:style w:styleId="Heading5" w:type="paragraph">
    <w:name w:val="Heading 5"/>
    <w:rPr>
      <w:rFonts w:ascii="Times New Roman" w:hAnsi="Times New Roman" w:eastAsia="Times New Roman"/>
      <w:sz w:val="24"/>
      <w:szCs w:val="24"/>
    </w:rPr>
  </w:style>
  <w:style w:styleId="Heading6" w:type="paragraph">
    <w:name w:val="Heading 6"/>
    <w:rPr>
      <w:rFonts w:ascii="Times New Roman" w:hAnsi="Times New Roman" w:eastAsia="Times New Roman"/>
      <w:sz w:val="24"/>
      <w:szCs w:val="24"/>
    </w:rPr>
  </w:style>
  <w:style w:type="paragraph">
    <w:name w:val="ep"/>
    <w:rPr>
      <w:rFonts w:ascii="Arial" w:hAnsi="Arial" w:eastAsia="Arial"/>
      <w:sz w:val="20"/>
      <w:szCs w:val="20"/>
    </w:rPr>
  </w:style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0.jpeg"/><Relationship Id="rId9" Type="http://schemas.openxmlformats.org/officeDocument/2006/relationships/image" Target="media/image1.jpeg"/></Relationships>
</file>

<file path=word/_rels/footer1.xml.rels><?xml version="1.0" encoding="UTF-8" standalone="yes"?>
<Relationships xmlns="http://schemas.openxmlformats.org/package/2006/relationships"/>
</file>

<file path=word/_rels/header1.xml.rels><?xml version="1.0" encoding="UTF-8" standalone="yes"?>
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